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DAE" w:rsidRDefault="00FD4D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FD4DAE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FD4DAE" w:rsidRDefault="006776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FD4DAE" w:rsidRDefault="006776FB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FD4DAE" w:rsidRDefault="006776F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D4DAE" w:rsidRDefault="00FD4D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FD4DAE" w:rsidRDefault="006776FB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FD4DAE" w:rsidRDefault="006776FB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FD4DAE" w:rsidRDefault="006776FB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FD4DAE" w:rsidRDefault="006776FB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FD4DAE" w:rsidRDefault="006776FB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FD4DAE" w:rsidRDefault="00677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FD4DAE" w:rsidRDefault="00FD4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D4DAE" w:rsidRDefault="00FD4DAE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FD4DAE" w:rsidRDefault="00FD4DA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FD4DAE" w:rsidRDefault="00FD4DA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FD4DAE" w:rsidRDefault="00FD4DA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FD4DAE" w:rsidRDefault="00FD4DA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FD4DAE" w:rsidRDefault="00FD4DA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FD4DAE" w:rsidRDefault="006776FB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3033B0">
        <w:rPr>
          <w:rFonts w:ascii="Tahoma" w:eastAsia="Tahoma" w:hAnsi="Tahoma" w:cs="Tahoma"/>
          <w:sz w:val="20"/>
          <w:szCs w:val="20"/>
        </w:rPr>
        <w:t>55/2020</w:t>
      </w:r>
    </w:p>
    <w:p w:rsidR="00FD4DAE" w:rsidRDefault="006776FB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FD4DAE" w:rsidRDefault="006776FB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2.6 al Disciplinare di gara</w:t>
      </w:r>
    </w:p>
    <w:p w:rsidR="00FD4DAE" w:rsidRDefault="00FD4DAE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FD4DAE" w:rsidRPr="00DF256D" w:rsidRDefault="006776FB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Modello OFFERTA ECONOMICA Lotto 6</w:t>
      </w:r>
    </w:p>
    <w:p w:rsidR="00FD4DAE" w:rsidRPr="00DF256D" w:rsidRDefault="006776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 xml:space="preserve">n° 35 autobus nuovi di Classe I a trazione con motore DIESEL EURO VI a pianale integralmente ribassato e di lunghezza di </w:t>
      </w:r>
      <w:r w:rsidR="00DF256D" w:rsidRPr="00DF256D">
        <w:rPr>
          <w:rFonts w:ascii="Tahoma" w:eastAsia="Tahoma" w:hAnsi="Tahoma" w:cs="Tahoma"/>
          <w:b/>
          <w:sz w:val="20"/>
          <w:szCs w:val="20"/>
        </w:rPr>
        <w:t xml:space="preserve">11,50 </w:t>
      </w:r>
      <w:r w:rsidR="00DF256D" w:rsidRPr="00DF256D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DF256D" w:rsidRPr="00DF256D">
        <w:rPr>
          <w:rFonts w:ascii="Tahoma" w:eastAsia="Tahoma" w:hAnsi="Tahoma" w:cs="Tahoma"/>
          <w:b/>
          <w:sz w:val="20"/>
          <w:szCs w:val="20"/>
        </w:rPr>
        <w:t xml:space="preserve"> L </w:t>
      </w:r>
      <w:r w:rsidR="00DF256D" w:rsidRPr="00DF256D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DF256D" w:rsidRPr="00DF256D">
        <w:rPr>
          <w:rFonts w:ascii="Tahoma" w:eastAsia="Tahoma" w:hAnsi="Tahoma" w:cs="Tahoma"/>
          <w:b/>
          <w:sz w:val="20"/>
          <w:szCs w:val="20"/>
        </w:rPr>
        <w:t>12,20 m</w:t>
      </w:r>
    </w:p>
    <w:p w:rsidR="00FD4DAE" w:rsidRPr="00DF256D" w:rsidRDefault="00FD4DAE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FD4DAE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All’ARST S.p.A.</w:t>
      </w:r>
    </w:p>
    <w:p w:rsidR="00FD4DAE" w:rsidRPr="00DF256D" w:rsidRDefault="00FD4DA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D4DAE" w:rsidRPr="00DF256D" w:rsidRDefault="00FD4DA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D4DAE" w:rsidRPr="00DF256D" w:rsidRDefault="006776FB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DF256D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DF256D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DF256D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DF256D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FD4DAE" w:rsidRPr="00DF256D" w:rsidRDefault="006776FB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3033B0">
        <w:rPr>
          <w:rFonts w:ascii="Tahoma" w:eastAsia="Tahoma" w:hAnsi="Tahoma" w:cs="Tahoma"/>
          <w:b/>
          <w:sz w:val="20"/>
          <w:szCs w:val="20"/>
        </w:rPr>
        <w:t>55</w:t>
      </w:r>
      <w:r w:rsidRPr="00DF256D">
        <w:rPr>
          <w:rFonts w:ascii="Tahoma" w:eastAsia="Tahoma" w:hAnsi="Tahoma" w:cs="Tahoma"/>
          <w:b/>
          <w:sz w:val="20"/>
          <w:szCs w:val="20"/>
        </w:rPr>
        <w:t>/20</w:t>
      </w:r>
      <w:r w:rsidR="005A1B59" w:rsidRPr="00DF256D">
        <w:rPr>
          <w:rFonts w:ascii="Tahoma" w:eastAsia="Tahoma" w:hAnsi="Tahoma" w:cs="Tahoma"/>
          <w:b/>
          <w:sz w:val="20"/>
          <w:szCs w:val="20"/>
        </w:rPr>
        <w:t>20</w:t>
      </w:r>
      <w:r w:rsidRPr="00DF256D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FD4DAE" w:rsidRPr="00DF256D" w:rsidRDefault="006776FB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 xml:space="preserve">Lotto 6 CIG </w:t>
      </w:r>
      <w:r w:rsidR="003033B0" w:rsidRPr="003033B0">
        <w:rPr>
          <w:rFonts w:ascii="Tahoma" w:eastAsia="Tahoma" w:hAnsi="Tahoma" w:cs="Tahoma"/>
          <w:b/>
          <w:sz w:val="20"/>
          <w:szCs w:val="20"/>
        </w:rPr>
        <w:t>8323130029</w:t>
      </w:r>
    </w:p>
    <w:p w:rsidR="00FD4DAE" w:rsidRPr="00DF256D" w:rsidRDefault="00FD4DAE">
      <w:pPr>
        <w:rPr>
          <w:sz w:val="20"/>
          <w:szCs w:val="20"/>
        </w:rPr>
      </w:pPr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D4DAE" w:rsidRPr="00DF256D">
        <w:trPr>
          <w:trHeight w:val="440"/>
        </w:trPr>
        <w:tc>
          <w:tcPr>
            <w:tcW w:w="2199" w:type="dxa"/>
          </w:tcPr>
          <w:p w:rsidR="00FD4DAE" w:rsidRPr="00DF256D" w:rsidRDefault="006776FB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DF256D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FD4DAE" w:rsidRPr="00DF256D" w:rsidRDefault="00FD4DA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FD4DAE" w:rsidRPr="00DF256D" w:rsidRDefault="00FD4DAE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DF256D">
        <w:rPr>
          <w:rFonts w:ascii="Tahoma" w:eastAsia="Tahoma" w:hAnsi="Tahoma" w:cs="Tahoma"/>
          <w:sz w:val="20"/>
          <w:szCs w:val="20"/>
        </w:rPr>
        <w:t xml:space="preserve"> alle condizioni stabilite dagli atti di gara:</w:t>
      </w: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Arial" w:eastAsia="Arial" w:hAnsi="Arial" w:cs="Arial"/>
          <w:b/>
          <w:sz w:val="20"/>
          <w:szCs w:val="20"/>
        </w:rPr>
        <w:lastRenderedPageBreak/>
        <w:t xml:space="preserve">LOTTO 6: n° 35 autobus nuovi di Classe I a trazione con motore DIESEL EURO VI a pianale integralmente ribassato e di lunghezza di </w:t>
      </w:r>
      <w:r w:rsidR="00DF256D" w:rsidRPr="00DF256D">
        <w:rPr>
          <w:rFonts w:ascii="Arial" w:eastAsia="Arial" w:hAnsi="Arial" w:cs="Arial"/>
          <w:b/>
          <w:sz w:val="20"/>
          <w:szCs w:val="20"/>
        </w:rPr>
        <w:t xml:space="preserve">11,50 </w:t>
      </w:r>
      <w:r w:rsidR="00DF256D" w:rsidRPr="00DF256D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DF256D" w:rsidRPr="00DF256D">
        <w:rPr>
          <w:rFonts w:ascii="Arial" w:eastAsia="Arial" w:hAnsi="Arial" w:cs="Arial"/>
          <w:b/>
          <w:sz w:val="20"/>
          <w:szCs w:val="20"/>
        </w:rPr>
        <w:t xml:space="preserve"> L </w:t>
      </w:r>
      <w:r w:rsidR="00DF256D" w:rsidRPr="00DF256D">
        <w:rPr>
          <w:rFonts w:ascii="Arial" w:eastAsia="Arial" w:hAnsi="Arial" w:cs="Arial"/>
          <w:b/>
          <w:sz w:val="20"/>
          <w:szCs w:val="20"/>
        </w:rPr>
        <w:sym w:font="Symbol" w:char="F0A3"/>
      </w:r>
      <w:r w:rsidR="00DF256D" w:rsidRPr="00DF256D">
        <w:rPr>
          <w:rFonts w:ascii="Arial" w:eastAsia="Arial" w:hAnsi="Arial" w:cs="Arial"/>
          <w:b/>
          <w:sz w:val="20"/>
          <w:szCs w:val="20"/>
        </w:rPr>
        <w:t>12,20 m</w:t>
      </w: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 xml:space="preserve">Importo unitario offerto </w:t>
      </w:r>
    </w:p>
    <w:p w:rsidR="00FD4DAE" w:rsidRPr="00DF256D" w:rsidRDefault="00FD4DAE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 w:rsidP="003033B0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FD4DAE" w:rsidRPr="00DF256D" w:rsidRDefault="006776FB" w:rsidP="003033B0">
      <w:pPr>
        <w:spacing w:before="60"/>
        <w:ind w:left="720"/>
        <w:rPr>
          <w:rFonts w:ascii="Tahoma" w:eastAsia="Tahoma" w:hAnsi="Tahoma" w:cs="Tahoma"/>
          <w:sz w:val="16"/>
          <w:szCs w:val="16"/>
        </w:rPr>
      </w:pPr>
      <w:r w:rsidRPr="00DF256D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 w:rsidP="00DF256D">
      <w:pPr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Non sono ammesse offerte con prezzo unitario superiore a quello posto a base di gara, indicato nel Disciplinare di gara.</w:t>
      </w:r>
    </w:p>
    <w:p w:rsidR="00FD4DAE" w:rsidRPr="00DF256D" w:rsidRDefault="006776FB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&gt;&gt;&gt;&gt;&gt;&gt;&gt;&gt;&gt;&gt;&gt;&gt;&gt;&gt;&gt;&gt;</w:t>
      </w:r>
    </w:p>
    <w:p w:rsidR="00FD4DAE" w:rsidRPr="00DF256D" w:rsidRDefault="00FD4DAE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Inoltre, ai sensi di quanto previsto al capitolo 8 dell’Allegato “Specifiche tecniche per l’acquisto di autobus - Parte Generale”:</w:t>
      </w: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DF256D">
        <w:rPr>
          <w:rFonts w:ascii="Tahoma" w:eastAsia="Tahoma" w:hAnsi="Tahoma" w:cs="Tahoma"/>
          <w:sz w:val="20"/>
          <w:szCs w:val="20"/>
        </w:rPr>
        <w:t xml:space="preserve"> relativa ai seguenti apparati/optional che </w:t>
      </w:r>
      <w:r w:rsidRPr="00DF256D">
        <w:rPr>
          <w:rFonts w:ascii="Tahoma" w:eastAsia="Tahoma" w:hAnsi="Tahoma" w:cs="Tahoma"/>
          <w:b/>
          <w:sz w:val="20"/>
          <w:szCs w:val="20"/>
          <w:u w:val="single"/>
        </w:rPr>
        <w:t>NON</w:t>
      </w:r>
      <w:r w:rsidRPr="00DF256D">
        <w:rPr>
          <w:rFonts w:ascii="Tahoma" w:eastAsia="Tahoma" w:hAnsi="Tahoma" w:cs="Tahoma"/>
          <w:sz w:val="20"/>
          <w:szCs w:val="20"/>
        </w:rPr>
        <w:t xml:space="preserve"> </w:t>
      </w:r>
      <w:r w:rsidRPr="00DF256D">
        <w:rPr>
          <w:rFonts w:ascii="Tahoma" w:eastAsia="Tahoma" w:hAnsi="Tahoma" w:cs="Tahoma"/>
          <w:b/>
          <w:sz w:val="20"/>
          <w:szCs w:val="20"/>
        </w:rPr>
        <w:t>sono compresi nell’offerta economica sopra formulata</w:t>
      </w:r>
      <w:r w:rsidRPr="00DF256D">
        <w:rPr>
          <w:rFonts w:ascii="Tahoma" w:eastAsia="Tahoma" w:hAnsi="Tahoma" w:cs="Tahoma"/>
          <w:sz w:val="20"/>
          <w:szCs w:val="20"/>
        </w:rPr>
        <w:t>:</w:t>
      </w:r>
    </w:p>
    <w:p w:rsidR="00FD4DAE" w:rsidRPr="00DF256D" w:rsidRDefault="00FD4DAE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FD4DAE" w:rsidRPr="00DF256D" w:rsidRDefault="006776FB" w:rsidP="00DF256D">
      <w:pPr>
        <w:spacing w:before="12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Indicatori Esterni di Percorso</w:t>
      </w:r>
      <w:r w:rsidRPr="00DF256D">
        <w:rPr>
          <w:rFonts w:ascii="Tahoma" w:eastAsia="Tahoma" w:hAnsi="Tahoma" w:cs="Tahoma"/>
          <w:sz w:val="20"/>
          <w:szCs w:val="20"/>
        </w:rPr>
        <w:t>:</w:t>
      </w:r>
      <w:r w:rsidRPr="00DF256D">
        <w:rPr>
          <w:rFonts w:ascii="Tahoma" w:eastAsia="Tahoma" w:hAnsi="Tahoma" w:cs="Tahoma"/>
          <w:sz w:val="20"/>
          <w:szCs w:val="20"/>
        </w:rPr>
        <w:tab/>
      </w:r>
    </w:p>
    <w:p w:rsidR="00FD4DAE" w:rsidRPr="00DF256D" w:rsidRDefault="00CE08E0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CE08E0">
        <w:rPr>
          <w:rFonts w:ascii="Tahoma" w:eastAsia="Tahoma" w:hAnsi="Tahoma" w:cs="Tahoma"/>
          <w:sz w:val="20"/>
          <w:szCs w:val="20"/>
        </w:rPr>
        <w:t>Importo unitario offerto (</w:t>
      </w:r>
      <w:r w:rsidRPr="00CE08E0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CE08E0">
        <w:rPr>
          <w:rFonts w:ascii="Tahoma" w:eastAsia="Tahoma" w:hAnsi="Tahoma" w:cs="Tahoma"/>
          <w:sz w:val="20"/>
          <w:szCs w:val="20"/>
        </w:rPr>
        <w:t>)</w:t>
      </w:r>
      <w:r w:rsidR="006776FB" w:rsidRPr="00DF256D">
        <w:rPr>
          <w:rFonts w:ascii="Tahoma" w:eastAsia="Tahoma" w:hAnsi="Tahoma" w:cs="Tahoma"/>
          <w:sz w:val="20"/>
          <w:szCs w:val="20"/>
        </w:rPr>
        <w:t xml:space="preserve"> </w:t>
      </w:r>
    </w:p>
    <w:p w:rsidR="00FD4DAE" w:rsidRPr="00DF256D" w:rsidRDefault="00FD4DAE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FD4DAE" w:rsidRPr="00DF256D" w:rsidRDefault="006776FB" w:rsidP="00DF256D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DF256D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FD4DAE" w:rsidRPr="00DF256D" w:rsidRDefault="00FD4DAE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FD4DAE" w:rsidRPr="00DF256D" w:rsidRDefault="006776FB">
      <w:pPr>
        <w:spacing w:before="120"/>
        <w:ind w:left="1428" w:hanging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Sistema Multimediale di informazione all’utenza a bordo e alla fermata</w:t>
      </w:r>
    </w:p>
    <w:p w:rsidR="00FD4DAE" w:rsidRPr="00DF256D" w:rsidRDefault="00CE08E0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CE08E0">
        <w:rPr>
          <w:rFonts w:ascii="Tahoma" w:eastAsia="Tahoma" w:hAnsi="Tahoma" w:cs="Tahoma"/>
          <w:sz w:val="20"/>
          <w:szCs w:val="20"/>
        </w:rPr>
        <w:t>Importo unitario offerto (</w:t>
      </w:r>
      <w:r w:rsidRPr="00CE08E0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Pr="00CE08E0">
        <w:rPr>
          <w:rFonts w:ascii="Tahoma" w:eastAsia="Tahoma" w:hAnsi="Tahoma" w:cs="Tahoma"/>
          <w:sz w:val="20"/>
          <w:szCs w:val="20"/>
        </w:rPr>
        <w:t>)</w:t>
      </w:r>
      <w:r w:rsidR="006776FB" w:rsidRPr="00DF256D">
        <w:rPr>
          <w:rFonts w:ascii="Tahoma" w:eastAsia="Tahoma" w:hAnsi="Tahoma" w:cs="Tahoma"/>
          <w:sz w:val="20"/>
          <w:szCs w:val="20"/>
        </w:rPr>
        <w:t xml:space="preserve"> </w:t>
      </w:r>
    </w:p>
    <w:p w:rsidR="00FD4DAE" w:rsidRPr="00DF256D" w:rsidRDefault="00FD4DAE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FD4DAE" w:rsidRPr="00DF256D" w:rsidRDefault="006776FB" w:rsidP="00CE08E0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DF256D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FD4DAE" w:rsidRPr="00DF256D" w:rsidRDefault="00FD4DAE">
      <w:pPr>
        <w:spacing w:before="120"/>
        <w:ind w:left="708"/>
        <w:jc w:val="both"/>
        <w:rPr>
          <w:rFonts w:ascii="Tahoma" w:eastAsia="Tahoma" w:hAnsi="Tahoma" w:cs="Tahoma"/>
          <w:sz w:val="20"/>
          <w:szCs w:val="20"/>
          <w:highlight w:val="yellow"/>
        </w:rPr>
      </w:pP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  <w:r w:rsidRPr="00DF256D">
        <w:rPr>
          <w:rFonts w:ascii="Tahoma" w:eastAsia="Tahoma" w:hAnsi="Tahoma" w:cs="Tahoma"/>
          <w:b/>
          <w:sz w:val="20"/>
          <w:szCs w:val="20"/>
        </w:rPr>
        <w:t>Il sottoscritto dichiara:</w:t>
      </w:r>
    </w:p>
    <w:p w:rsidR="00FD4DAE" w:rsidRPr="00DF256D" w:rsidRDefault="006776FB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di aver tenuto conto, nel formulare l'offerta, di tutto quanto previsto negli atti di gara ed in particolare nell’</w:t>
      </w:r>
      <w:proofErr w:type="spellStart"/>
      <w:r w:rsidRPr="00DF256D">
        <w:rPr>
          <w:rFonts w:ascii="Tahoma" w:eastAsia="Tahoma" w:hAnsi="Tahoma" w:cs="Tahoma"/>
          <w:sz w:val="20"/>
          <w:szCs w:val="20"/>
        </w:rPr>
        <w:t>all</w:t>
      </w:r>
      <w:proofErr w:type="spellEnd"/>
      <w:r w:rsidRPr="00DF256D">
        <w:rPr>
          <w:rFonts w:ascii="Tahoma" w:eastAsia="Tahoma" w:hAnsi="Tahoma" w:cs="Tahoma"/>
          <w:sz w:val="20"/>
          <w:szCs w:val="20"/>
        </w:rPr>
        <w:t>. “</w:t>
      </w:r>
      <w:r w:rsidR="008C1A0F">
        <w:rPr>
          <w:rFonts w:ascii="Tahoma" w:eastAsia="Tahoma" w:hAnsi="Tahoma" w:cs="Tahoma"/>
          <w:sz w:val="20"/>
          <w:szCs w:val="20"/>
        </w:rPr>
        <w:t xml:space="preserve">Lotto 6D - </w:t>
      </w:r>
      <w:r w:rsidRPr="00DF256D">
        <w:rPr>
          <w:rFonts w:ascii="Tahoma" w:eastAsia="Tahoma" w:hAnsi="Tahoma" w:cs="Tahoma"/>
          <w:sz w:val="20"/>
          <w:szCs w:val="20"/>
        </w:rPr>
        <w:t>Specifiche per l’acquisto di autobus di classe I (</w:t>
      </w:r>
      <w:r w:rsidR="008C1A0F">
        <w:rPr>
          <w:rFonts w:ascii="Tahoma" w:eastAsia="Tahoma" w:hAnsi="Tahoma" w:cs="Tahoma"/>
          <w:sz w:val="20"/>
          <w:szCs w:val="20"/>
        </w:rPr>
        <w:t>12</w:t>
      </w:r>
      <w:r w:rsidRPr="00DF256D">
        <w:rPr>
          <w:rFonts w:ascii="Tahoma" w:eastAsia="Tahoma" w:hAnsi="Tahoma" w:cs="Tahoma"/>
          <w:sz w:val="20"/>
          <w:szCs w:val="20"/>
        </w:rPr>
        <w:t xml:space="preserve"> metri) - Parte Generale”, e nell’Appendice I “Indirizzi tecnici generali”.</w:t>
      </w:r>
    </w:p>
    <w:p w:rsidR="00FD4DAE" w:rsidRPr="00DF256D" w:rsidRDefault="006776FB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che i prezzi offerti:</w:t>
      </w:r>
    </w:p>
    <w:p w:rsidR="00FD4DAE" w:rsidRPr="00DF256D" w:rsidRDefault="006776FB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si intendono al netto di IVA e comprensivi di oneri fiscali e di ogni altro onere e spesa connessi con l'esecuzione del contratto;</w:t>
      </w:r>
    </w:p>
    <w:p w:rsidR="00FD4DAE" w:rsidRPr="00DF256D" w:rsidRDefault="006776FB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saranno mantenuti fissi ed invariati per tutta la durata dell’appalto.</w:t>
      </w: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FD4DAE" w:rsidRPr="00DF256D" w:rsidRDefault="00FD4DA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FD4DAE" w:rsidRPr="00DF256D" w:rsidRDefault="006776FB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DF256D">
        <w:rPr>
          <w:rFonts w:ascii="Tahoma" w:eastAsia="Tahoma" w:hAnsi="Tahoma" w:cs="Tahoma"/>
          <w:sz w:val="20"/>
          <w:szCs w:val="20"/>
        </w:rPr>
        <w:t>data .............................</w:t>
      </w:r>
    </w:p>
    <w:p w:rsidR="00FD4DAE" w:rsidRDefault="003033B0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20"/>
          <w:szCs w:val="20"/>
        </w:rPr>
        <w:t>Firma digitale</w:t>
      </w:r>
      <w:r w:rsidR="006776FB" w:rsidRPr="00DF256D">
        <w:rPr>
          <w:rFonts w:ascii="Tahoma" w:eastAsia="Tahoma" w:hAnsi="Tahoma" w:cs="Tahoma"/>
          <w:b/>
          <w:i/>
          <w:color w:val="000000"/>
          <w:sz w:val="20"/>
          <w:szCs w:val="20"/>
          <w:vertAlign w:val="superscript"/>
        </w:rPr>
        <w:footnoteReference w:id="1"/>
      </w:r>
    </w:p>
    <w:sectPr w:rsidR="00FD4D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D9D" w:rsidRDefault="00501D9D">
      <w:r>
        <w:separator/>
      </w:r>
    </w:p>
  </w:endnote>
  <w:endnote w:type="continuationSeparator" w:id="0">
    <w:p w:rsidR="00501D9D" w:rsidRDefault="0050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AE" w:rsidRDefault="006776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FD4DAE" w:rsidRDefault="00FD4D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FD4DAE" w:rsidRDefault="006776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A43376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A43376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AE" w:rsidRDefault="006776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D9D" w:rsidRDefault="00501D9D">
      <w:r>
        <w:separator/>
      </w:r>
    </w:p>
  </w:footnote>
  <w:footnote w:type="continuationSeparator" w:id="0">
    <w:p w:rsidR="00501D9D" w:rsidRDefault="00501D9D">
      <w:r>
        <w:continuationSeparator/>
      </w:r>
    </w:p>
  </w:footnote>
  <w:footnote w:id="1">
    <w:p w:rsidR="00FD4DAE" w:rsidRDefault="006776FB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, l’offerta dovrà essere sottoscritta </w:t>
      </w:r>
      <w:r w:rsidR="003033B0">
        <w:rPr>
          <w:rFonts w:ascii="Tahoma" w:eastAsia="Tahoma" w:hAnsi="Tahoma" w:cs="Tahoma"/>
          <w:color w:val="000000"/>
          <w:sz w:val="16"/>
          <w:szCs w:val="16"/>
        </w:rPr>
        <w:t xml:space="preserve">digitalmente </w:t>
      </w:r>
      <w:bookmarkStart w:id="3" w:name="_GoBack"/>
      <w:bookmarkEnd w:id="3"/>
      <w:r>
        <w:rPr>
          <w:rFonts w:ascii="Tahoma" w:eastAsia="Tahoma" w:hAnsi="Tahoma" w:cs="Tahoma"/>
          <w:color w:val="000000"/>
          <w:sz w:val="16"/>
          <w:szCs w:val="16"/>
        </w:rPr>
        <w:t>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AE" w:rsidRDefault="00FD4DA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FD4DAE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FD4DAE" w:rsidRDefault="006776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FD4DAE" w:rsidRDefault="006776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FD4DAE" w:rsidRDefault="006776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3033B0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FD4DAE" w:rsidRDefault="00FD4D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FD4DAE" w:rsidRDefault="00FD4D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DAE" w:rsidRDefault="00FD4DA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FD4DAE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FD4DAE" w:rsidRDefault="006776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D4DAE" w:rsidRDefault="006776FB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D4DAE" w:rsidRDefault="006776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FD4DAE" w:rsidRDefault="006776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D4DAE" w:rsidRDefault="006776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FD4DAE" w:rsidRDefault="00FD4D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C62B0"/>
    <w:multiLevelType w:val="multilevel"/>
    <w:tmpl w:val="957E9248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381B2653"/>
    <w:multiLevelType w:val="multilevel"/>
    <w:tmpl w:val="1042120A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DAE"/>
    <w:rsid w:val="00120FFD"/>
    <w:rsid w:val="003033B0"/>
    <w:rsid w:val="00411C31"/>
    <w:rsid w:val="00501D9D"/>
    <w:rsid w:val="005A1B59"/>
    <w:rsid w:val="006776FB"/>
    <w:rsid w:val="008C1A0F"/>
    <w:rsid w:val="00A43376"/>
    <w:rsid w:val="00A72F66"/>
    <w:rsid w:val="00C60874"/>
    <w:rsid w:val="00CE08E0"/>
    <w:rsid w:val="00D758BB"/>
    <w:rsid w:val="00DF256D"/>
    <w:rsid w:val="00F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7CF6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20F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0FFD"/>
  </w:style>
  <w:style w:type="paragraph" w:styleId="Pidipagina">
    <w:name w:val="footer"/>
    <w:basedOn w:val="Normale"/>
    <w:link w:val="PidipaginaCarattere"/>
    <w:uiPriority w:val="99"/>
    <w:unhideWhenUsed/>
    <w:rsid w:val="00120F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0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2020-06-04T15:22:00Z</dcterms:created>
  <dcterms:modified xsi:type="dcterms:W3CDTF">2020-06-04T15:22:00Z</dcterms:modified>
</cp:coreProperties>
</file>